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Times New Roman" w:hAnsi="Times New Roman" w:eastAsia="黑体"/>
          <w:color w:val="000000"/>
          <w:kern w:val="0"/>
          <w:sz w:val="32"/>
        </w:rPr>
      </w:pPr>
      <w:r>
        <w:rPr>
          <w:rFonts w:ascii="Times New Roman" w:hAnsi="Times New Roman" w:eastAsia="黑体"/>
          <w:color w:val="000000"/>
          <w:kern w:val="0"/>
          <w:sz w:val="32"/>
        </w:rPr>
        <w:t>附件1</w:t>
      </w:r>
    </w:p>
    <w:p>
      <w:pPr>
        <w:autoSpaceDE w:val="0"/>
        <w:autoSpaceDN w:val="0"/>
        <w:adjustRightInd w:val="0"/>
        <w:spacing w:line="480" w:lineRule="exact"/>
        <w:rPr>
          <w:rFonts w:ascii="Times New Roman" w:hAnsi="Times New Roman" w:eastAsia="黑体"/>
          <w:color w:val="000000"/>
          <w:kern w:val="0"/>
          <w:sz w:val="32"/>
        </w:rPr>
      </w:pPr>
    </w:p>
    <w:p>
      <w:pPr>
        <w:autoSpaceDE w:val="0"/>
        <w:autoSpaceDN w:val="0"/>
        <w:adjustRightInd w:val="0"/>
        <w:spacing w:line="480" w:lineRule="exact"/>
        <w:jc w:val="center"/>
        <w:textAlignment w:val="baseline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常德市抗疫最美家庭名额分配表</w:t>
      </w:r>
    </w:p>
    <w:p>
      <w:pPr>
        <w:autoSpaceDE w:val="0"/>
        <w:autoSpaceDN w:val="0"/>
        <w:adjustRightInd w:val="0"/>
        <w:spacing w:line="480" w:lineRule="exact"/>
        <w:textAlignment w:val="baseline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tbl>
      <w:tblPr>
        <w:tblStyle w:val="2"/>
        <w:tblW w:w="8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7"/>
        <w:gridCol w:w="4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423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hint="eastAsia" w:ascii="黑体" w:hAnsi="Times New Roman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color w:val="000000"/>
                <w:kern w:val="0"/>
                <w:sz w:val="32"/>
                <w:szCs w:val="32"/>
              </w:rPr>
              <w:t>单  位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hint="eastAsia" w:ascii="黑体" w:hAnsi="Times New Roman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kern w:val="0"/>
                <w:sz w:val="32"/>
                <w:szCs w:val="32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423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武陵区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423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鼎城区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423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汉寿县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423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桃源县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423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临澧县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423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澧  县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423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石门县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423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安乡县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423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津市市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423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hint="eastAsia"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市直（含六小区和中央、省</w:t>
            </w:r>
          </w:p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驻常有关单位）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423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合  计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30</w:t>
            </w:r>
          </w:p>
        </w:tc>
      </w:tr>
    </w:tbl>
    <w:p>
      <w:bookmarkStart w:id="0" w:name="_GoBack"/>
      <w:bookmarkEnd w:id="0"/>
    </w:p>
    <w:sectPr>
      <w:pgSz w:w="11906" w:h="16838"/>
      <w:pgMar w:top="1984" w:right="1418" w:bottom="1587" w:left="1474" w:header="851" w:footer="992" w:gutter="0"/>
      <w:cols w:space="0" w:num="1"/>
      <w:rtlGutter w:val="0"/>
      <w:docGrid w:type="linesAndChars" w:linePitch="602" w:charSpace="-6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F3B7A"/>
    <w:rsid w:val="7F7C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3"/>
    <w:basedOn w:val="1"/>
    <w:uiPriority w:val="0"/>
    <w:pPr>
      <w:spacing w:line="580" w:lineRule="exact"/>
      <w:ind w:firstLine="200" w:firstLineChars="200"/>
    </w:pPr>
    <w:rPr>
      <w:rFonts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2020-05-19T10:16:17Z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